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ООО «Газпром энергохолдинг литейные технологии» </w:t>
      </w:r>
      <w:r>
        <w:rPr>
          <w:b/>
          <w:sz w:val="24"/>
          <w:szCs w:val="24"/>
          <w:lang w:eastAsia="ru-RU"/>
        </w:rPr>
      </w:r>
    </w:p>
    <w:p>
      <w:pPr>
        <w:pStyle w:val="839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(ОЭЗ «Узловая», Тульская область)</w:t>
      </w:r>
      <w:r>
        <w:rPr>
          <w:b/>
          <w:sz w:val="24"/>
          <w:szCs w:val="24"/>
          <w:lang w:eastAsia="ru-RU"/>
        </w:rPr>
      </w:r>
    </w:p>
    <w:p>
      <w:pPr>
        <w:pStyle w:val="839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pStyle w:val="839"/>
        <w:ind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ООО «Газпром энергохолдинг литейные технологии» – специализированная компания, созданная в рамках реализации инвестиционного проекта по организации нового </w:t>
      </w:r>
      <w:r>
        <w:rPr>
          <w:sz w:val="24"/>
          <w:szCs w:val="24"/>
          <w:lang w:eastAsia="ru-RU"/>
        </w:rPr>
        <w:t xml:space="preserve">высокотехнологичного литейного комплекса для </w:t>
      </w:r>
      <w:r>
        <w:rPr>
          <w:sz w:val="24"/>
          <w:szCs w:val="24"/>
        </w:rPr>
        <w:t xml:space="preserve">производства отечественных высокоточных отливок лопаток промышленных, судовых и энергетических газовых турбин, широко используемых на объектах добычи и транспортировки природного газа, переработки углеводородног</w:t>
      </w:r>
      <w:r>
        <w:rPr>
          <w:sz w:val="24"/>
          <w:szCs w:val="24"/>
        </w:rPr>
        <w:t xml:space="preserve">о сырья, выработки электроэнергии и тепла для потребителей.</w:t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Входит в промышленную Группу «Газпром энергохолдинг индустриальные активы». </w:t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На новом производстве будет осуществляться полный литейный цикл: подготовка материалов, выплавка специализированной ст</w:t>
      </w:r>
      <w:r>
        <w:rPr>
          <w:sz w:val="24"/>
          <w:szCs w:val="24"/>
        </w:rPr>
        <w:t xml:space="preserve">али, изготовление литейных форм, механическая обработка отливок, проведение всех видов исследований и испытаний для подтверждения качества изделий.</w:t>
      </w:r>
      <w:r>
        <w:t xml:space="preserve"> </w:t>
      </w:r>
      <w:r>
        <w:rPr>
          <w:sz w:val="24"/>
          <w:szCs w:val="24"/>
        </w:rPr>
        <w:t xml:space="preserve">Предприятие станет крупнейшим в России специализированным комплексом, где будут внедрены наиболее передовые </w:t>
      </w:r>
      <w:r>
        <w:rPr>
          <w:sz w:val="24"/>
          <w:szCs w:val="24"/>
        </w:rPr>
        <w:t xml:space="preserve">литейные технологии, до сегодняшнего дня не освоенные российскими предприятиями. </w:t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Это позволит локализовать изготовление лопаток и других элементов горячего тракта для ГПА-32 «Ладога», а также элементов горячего тракта для газовых турбин большой мощности.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9"/>
        <w:ind w:firstLine="0"/>
        <w:rPr>
          <w:rFonts w:cstheme="minorBidi"/>
          <w:b/>
          <w:sz w:val="24"/>
          <w:szCs w:val="24"/>
          <w:u w:val="single"/>
        </w:rPr>
      </w:pPr>
      <w:r>
        <w:rPr>
          <w:rFonts w:cstheme="minorBidi"/>
          <w:b/>
          <w:sz w:val="24"/>
          <w:szCs w:val="24"/>
          <w:u w:val="single"/>
        </w:rPr>
        <w:t xml:space="preserve">Производственные мощности:</w:t>
      </w:r>
      <w:r>
        <w:rPr>
          <w:rFonts w:cstheme="minorBidi"/>
          <w:b/>
          <w:sz w:val="24"/>
          <w:szCs w:val="24"/>
          <w:u w:val="single"/>
        </w:rPr>
      </w:r>
    </w:p>
    <w:p>
      <w:pPr>
        <w:pStyle w:val="839"/>
        <w:numPr>
          <w:ilvl w:val="0"/>
          <w:numId w:val="3"/>
        </w:numPr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145 единиц основного технологического оборудования;</w:t>
      </w:r>
      <w:r>
        <w:rPr>
          <w:rFonts w:cstheme="minorBidi"/>
          <w:sz w:val="24"/>
          <w:szCs w:val="24"/>
        </w:rPr>
      </w:r>
    </w:p>
    <w:p>
      <w:pPr>
        <w:pStyle w:val="839"/>
        <w:numPr>
          <w:ilvl w:val="0"/>
          <w:numId w:val="3"/>
        </w:numPr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16 000 м</w:t>
      </w:r>
      <w:r>
        <w:rPr>
          <w:sz w:val="24"/>
          <w:szCs w:val="24"/>
          <w:vertAlign w:val="superscript"/>
        </w:rPr>
        <w:t xml:space="preserve">2</w:t>
      </w:r>
      <w:r>
        <w:rPr>
          <w:rFonts w:cstheme="minorBidi"/>
          <w:sz w:val="24"/>
          <w:szCs w:val="24"/>
        </w:rPr>
        <w:t xml:space="preserve"> производственных площадей;</w:t>
      </w:r>
      <w:r>
        <w:rPr>
          <w:rFonts w:cstheme="minorBidi"/>
          <w:sz w:val="24"/>
          <w:szCs w:val="24"/>
        </w:rPr>
      </w:r>
    </w:p>
    <w:p>
      <w:pPr>
        <w:pStyle w:val="839"/>
        <w:numPr>
          <w:ilvl w:val="0"/>
          <w:numId w:val="3"/>
        </w:numPr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12 производственных участков.</w:t>
      </w:r>
      <w:r>
        <w:rPr>
          <w:rFonts w:cstheme="minorBidi"/>
          <w:sz w:val="24"/>
          <w:szCs w:val="24"/>
        </w:rPr>
      </w:r>
    </w:p>
    <w:p>
      <w:pPr>
        <w:pStyle w:val="839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</w:r>
      <w:r>
        <w:rPr>
          <w:rFonts w:cstheme="minorBidi"/>
          <w:sz w:val="24"/>
          <w:szCs w:val="24"/>
        </w:rPr>
      </w:r>
    </w:p>
    <w:p>
      <w:pPr>
        <w:jc w:val="both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Уникальность проекта:</w:t>
      </w:r>
      <w:r>
        <w:rPr>
          <w:b/>
          <w:sz w:val="24"/>
          <w:szCs w:val="24"/>
          <w:u w:val="single"/>
        </w:rPr>
      </w:r>
    </w:p>
    <w:p>
      <w:pPr>
        <w:pStyle w:val="842"/>
        <w:numPr>
          <w:ilvl w:val="0"/>
          <w:numId w:val="2"/>
        </w:numPr>
        <w:ind w:left="0"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освоение уникальной номенклатуры и передовых литейных технологий для производства эн</w:t>
      </w:r>
      <w:r>
        <w:rPr>
          <w:sz w:val="24"/>
          <w:szCs w:val="24"/>
        </w:rPr>
        <w:t xml:space="preserve">ергетического оборудования;</w:t>
      </w:r>
      <w:r>
        <w:rPr>
          <w:sz w:val="24"/>
          <w:szCs w:val="24"/>
        </w:rPr>
      </w:r>
    </w:p>
    <w:p>
      <w:pPr>
        <w:pStyle w:val="842"/>
        <w:numPr>
          <w:ilvl w:val="0"/>
          <w:numId w:val="2"/>
        </w:numPr>
        <w:ind w:left="0"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изготовление отливок элементов горячего тракта для промышленных и энергетических газовых турбин большой мощности;</w:t>
      </w:r>
      <w:r>
        <w:rPr>
          <w:sz w:val="24"/>
          <w:szCs w:val="24"/>
        </w:rPr>
      </w:r>
    </w:p>
    <w:p>
      <w:pPr>
        <w:pStyle w:val="842"/>
        <w:numPr>
          <w:ilvl w:val="0"/>
          <w:numId w:val="2"/>
        </w:numPr>
        <w:ind w:left="0"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возможность отечественного производства крупногабаритных лопаток для энергетического оборудования.</w:t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Реализация пр</w:t>
      </w:r>
      <w:r>
        <w:rPr>
          <w:sz w:val="24"/>
          <w:szCs w:val="24"/>
        </w:rPr>
        <w:t xml:space="preserve">оекта обеспечит технологический суверенитет в производстве лопаток газовых турбин (в том числе отливок лопаток горячего тракта газотурбинных двигателей, находящихся в эксплуатации, а в дальнейшем и для новых типов двигателей) и будет способствовать соверше</w:t>
      </w:r>
      <w:r>
        <w:rPr>
          <w:sz w:val="24"/>
          <w:szCs w:val="24"/>
        </w:rPr>
        <w:t xml:space="preserve">нствованию технологических компетенций в российском энергетическом машиностроении и металлургии.</w:t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Строительство литейного комплекса планируется завершить в 2025 году. Выпуск первой партии продукции ожидается в 2026 году. С вводом в эксплуатацию комплекса б</w:t>
      </w:r>
      <w:r>
        <w:rPr>
          <w:sz w:val="24"/>
          <w:szCs w:val="24"/>
        </w:rPr>
        <w:t xml:space="preserve">удет создано порядка </w:t>
      </w:r>
      <w:r>
        <w:rPr>
          <w:sz w:val="24"/>
          <w:szCs w:val="24"/>
        </w:rPr>
        <w:t xml:space="preserve">400</w:t>
      </w:r>
      <w:r>
        <w:rPr>
          <w:sz w:val="24"/>
          <w:szCs w:val="24"/>
        </w:rPr>
        <w:t xml:space="preserve"> рабочих мест.</w:t>
      </w:r>
      <w:bookmarkStart w:id="0" w:name="_GoBack"/>
      <w:r/>
      <w:bookmarkEnd w:id="0"/>
      <w:r/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682"/>
    <w:uiPriority w:val="10"/>
    <w:rPr>
      <w:sz w:val="48"/>
      <w:szCs w:val="48"/>
    </w:rPr>
  </w:style>
  <w:style w:type="character" w:styleId="37">
    <w:name w:val="Subtitle Char"/>
    <w:basedOn w:val="669"/>
    <w:link w:val="684"/>
    <w:uiPriority w:val="11"/>
    <w:rPr>
      <w:sz w:val="24"/>
      <w:szCs w:val="24"/>
    </w:rPr>
  </w:style>
  <w:style w:type="character" w:styleId="39">
    <w:name w:val="Quote Char"/>
    <w:link w:val="686"/>
    <w:uiPriority w:val="29"/>
    <w:rPr>
      <w:i/>
    </w:rPr>
  </w:style>
  <w:style w:type="character" w:styleId="41">
    <w:name w:val="Intense Quote Char"/>
    <w:link w:val="688"/>
    <w:uiPriority w:val="30"/>
    <w:rPr>
      <w:i/>
    </w:rPr>
  </w:style>
  <w:style w:type="character" w:styleId="43">
    <w:name w:val="Header Char"/>
    <w:basedOn w:val="669"/>
    <w:link w:val="690"/>
    <w:uiPriority w:val="99"/>
  </w:style>
  <w:style w:type="character" w:styleId="47">
    <w:name w:val="Caption Char"/>
    <w:basedOn w:val="669"/>
    <w:link w:val="694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2"/>
    <w:uiPriority w:val="99"/>
    <w:rPr>
      <w:sz w:val="18"/>
    </w:rPr>
  </w:style>
  <w:style w:type="character" w:styleId="179">
    <w:name w:val="Endnote Text Char"/>
    <w:link w:val="825"/>
    <w:uiPriority w:val="99"/>
    <w:rPr>
      <w:sz w:val="20"/>
    </w:rPr>
  </w:style>
  <w:style w:type="paragraph" w:styleId="659" w:default="1">
    <w:name w:val="Normal"/>
    <w:qFormat/>
    <w:rPr>
      <w:rFonts w:ascii="Times New Roman" w:hAnsi="Times New Roman"/>
    </w:rPr>
  </w:style>
  <w:style w:type="paragraph" w:styleId="660">
    <w:name w:val="Heading 1"/>
    <w:basedOn w:val="659"/>
    <w:next w:val="65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after="0" w:line="240" w:lineRule="auto"/>
    </w:pPr>
  </w:style>
  <w:style w:type="paragraph" w:styleId="682">
    <w:name w:val="Title"/>
    <w:basedOn w:val="659"/>
    <w:next w:val="65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 w:customStyle="1">
    <w:name w:val="Заголовок Знак"/>
    <w:basedOn w:val="669"/>
    <w:link w:val="682"/>
    <w:uiPriority w:val="10"/>
    <w:rPr>
      <w:sz w:val="48"/>
      <w:szCs w:val="48"/>
    </w:rPr>
  </w:style>
  <w:style w:type="paragraph" w:styleId="684">
    <w:name w:val="Subtitle"/>
    <w:basedOn w:val="659"/>
    <w:next w:val="65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 w:customStyle="1">
    <w:name w:val="Подзаголовок Знак"/>
    <w:basedOn w:val="669"/>
    <w:link w:val="684"/>
    <w:uiPriority w:val="11"/>
    <w:rPr>
      <w:sz w:val="24"/>
      <w:szCs w:val="24"/>
    </w:rPr>
  </w:style>
  <w:style w:type="paragraph" w:styleId="686">
    <w:name w:val="Quote"/>
    <w:basedOn w:val="659"/>
    <w:next w:val="659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9"/>
    <w:next w:val="659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5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Верхний колонтитул Знак"/>
    <w:basedOn w:val="669"/>
    <w:link w:val="690"/>
    <w:uiPriority w:val="99"/>
  </w:style>
  <w:style w:type="paragraph" w:styleId="692">
    <w:name w:val="Footer"/>
    <w:basedOn w:val="659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basedOn w:val="669"/>
    <w:uiPriority w:val="99"/>
  </w:style>
  <w:style w:type="paragraph" w:styleId="694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5" w:customStyle="1">
    <w:name w:val="Нижний колонтитул Знак"/>
    <w:link w:val="692"/>
    <w:uiPriority w:val="99"/>
  </w:style>
  <w:style w:type="table" w:styleId="69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8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6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7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8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9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0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8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0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1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2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3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4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5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9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0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1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2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3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4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0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1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3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4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7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8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9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0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1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2">
    <w:name w:val="footnote text"/>
    <w:basedOn w:val="65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9"/>
    <w:uiPriority w:val="99"/>
    <w:unhideWhenUsed/>
    <w:rPr>
      <w:vertAlign w:val="superscript"/>
    </w:rPr>
  </w:style>
  <w:style w:type="paragraph" w:styleId="825">
    <w:name w:val="endnote text"/>
    <w:basedOn w:val="65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9"/>
    <w:uiPriority w:val="99"/>
    <w:semiHidden/>
    <w:unhideWhenUsed/>
    <w:rPr>
      <w:vertAlign w:val="superscript"/>
    </w:rPr>
  </w:style>
  <w:style w:type="paragraph" w:styleId="828">
    <w:name w:val="toc 1"/>
    <w:basedOn w:val="659"/>
    <w:next w:val="659"/>
    <w:uiPriority w:val="39"/>
    <w:unhideWhenUsed/>
    <w:pPr>
      <w:spacing w:after="57"/>
    </w:pPr>
  </w:style>
  <w:style w:type="paragraph" w:styleId="829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0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1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2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3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4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5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6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9"/>
    <w:next w:val="659"/>
    <w:uiPriority w:val="99"/>
    <w:unhideWhenUsed/>
    <w:pPr>
      <w:spacing w:after="0"/>
    </w:pPr>
  </w:style>
  <w:style w:type="paragraph" w:styleId="839" w:customStyle="1">
    <w:name w:val="РАБОЧИЙ"/>
    <w:basedOn w:val="659"/>
    <w:link w:val="840"/>
    <w:qFormat/>
    <w:pPr>
      <w:ind w:firstLine="709"/>
      <w:jc w:val="both"/>
      <w:spacing w:after="0" w:line="240" w:lineRule="auto"/>
    </w:pPr>
    <w:rPr>
      <w:rFonts w:cs="Times New Roman"/>
      <w:sz w:val="28"/>
      <w:szCs w:val="28"/>
    </w:rPr>
  </w:style>
  <w:style w:type="character" w:styleId="840" w:customStyle="1">
    <w:name w:val="РАБОЧИЙ Знак"/>
    <w:basedOn w:val="669"/>
    <w:link w:val="839"/>
    <w:rPr>
      <w:rFonts w:ascii="Times New Roman" w:hAnsi="Times New Roman" w:cs="Times New Roman"/>
      <w:sz w:val="28"/>
      <w:szCs w:val="28"/>
    </w:rPr>
  </w:style>
  <w:style w:type="paragraph" w:styleId="84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2">
    <w:name w:val="List Paragraph"/>
    <w:basedOn w:val="659"/>
    <w:uiPriority w:val="34"/>
    <w:qFormat/>
    <w:pPr>
      <w:contextualSpacing/>
      <w:ind w:left="720"/>
    </w:pPr>
  </w:style>
  <w:style w:type="character" w:styleId="843">
    <w:name w:val="Hyperlink"/>
    <w:basedOn w:val="669"/>
    <w:uiPriority w:val="99"/>
    <w:unhideWhenUsed/>
    <w:rPr>
      <w:color w:val="0563c1" w:themeColor="hyperlink"/>
      <w:u w:val="single"/>
    </w:rPr>
  </w:style>
  <w:style w:type="character" w:styleId="844">
    <w:name w:val="FollowedHyperlink"/>
    <w:basedOn w:val="66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Дементьева Елена Валерьевна</dc:creator>
  <cp:keywords/>
  <dc:description/>
  <cp:lastModifiedBy>Автор</cp:lastModifiedBy>
  <cp:revision>5</cp:revision>
  <dcterms:created xsi:type="dcterms:W3CDTF">2025-02-14T10:37:00Z</dcterms:created>
  <dcterms:modified xsi:type="dcterms:W3CDTF">2025-09-25T05:25:53Z</dcterms:modified>
</cp:coreProperties>
</file>